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2A" w:rsidRPr="00937CE9" w:rsidRDefault="00D74A2A" w:rsidP="00D74A2A">
      <w:pPr>
        <w:pStyle w:val="berschrift1"/>
        <w:rPr>
          <w:rFonts w:ascii="IBM Plex Sans" w:hAnsi="IBM Plex Sans" w:cs="Helvetica Neue Light"/>
          <w:b w:val="0"/>
          <w:bCs w:val="0"/>
          <w:sz w:val="18"/>
        </w:rPr>
      </w:pPr>
      <w:bookmarkStart w:id="0" w:name="_GoBack"/>
      <w:bookmarkEnd w:id="0"/>
      <w:r w:rsidRPr="00937CE9">
        <w:rPr>
          <w:rFonts w:ascii="IBM Plex Sans" w:eastAsia="Cambria" w:hAnsi="IBM Plex Sans" w:cs="Helvetica Neue Light"/>
          <w:bCs w:val="0"/>
          <w:sz w:val="20"/>
          <w:szCs w:val="20"/>
          <w:lang w:eastAsia="en-US"/>
        </w:rPr>
        <w:t>Zielvereinbarung</w:t>
      </w:r>
      <w:r w:rsidRPr="00937CE9">
        <w:rPr>
          <w:rFonts w:ascii="IBM Plex Sans" w:eastAsia="Cambria" w:hAnsi="IBM Plex Sans" w:cs="Helvetica Neue Light"/>
          <w:b w:val="0"/>
          <w:bCs w:val="0"/>
          <w:sz w:val="20"/>
          <w:szCs w:val="20"/>
          <w:lang w:eastAsia="en-US"/>
        </w:rPr>
        <w:t xml:space="preserve"> </w:t>
      </w:r>
      <w:r w:rsidRPr="00937CE9">
        <w:rPr>
          <w:rFonts w:ascii="IBM Plex Sans" w:eastAsia="Cambria" w:hAnsi="IBM Plex Sans" w:cs="Helvetica Neue Light"/>
          <w:b w:val="0"/>
          <w:bCs w:val="0"/>
          <w:sz w:val="20"/>
          <w:szCs w:val="20"/>
          <w:lang w:eastAsia="en-US"/>
        </w:rPr>
        <w:tab/>
      </w:r>
      <w:r w:rsidRPr="00937CE9">
        <w:rPr>
          <w:rFonts w:ascii="IBM Plex Sans" w:eastAsia="Cambria" w:hAnsi="IBM Plex Sans" w:cs="Helvetica Neue Light"/>
          <w:b w:val="0"/>
          <w:bCs w:val="0"/>
          <w:sz w:val="20"/>
          <w:szCs w:val="20"/>
          <w:lang w:eastAsia="en-US"/>
        </w:rPr>
        <w:br/>
      </w:r>
      <w:r w:rsidRPr="00937CE9">
        <w:rPr>
          <w:rFonts w:ascii="IBM Plex Sans" w:hAnsi="IBM Plex Sans" w:cs="Helvetica Neue Light"/>
          <w:b w:val="0"/>
          <w:bCs w:val="0"/>
          <w:sz w:val="20"/>
          <w:szCs w:val="20"/>
        </w:rPr>
        <w:t>Die Zielvereinbarung ist verbindliche Anlage zur Vereinbarung über ein Freiwilliges Soziales Jahr bzw. zur ergänzenden Vereinbarung im Bundesfreiwilligendienst Kultur und Bildung</w:t>
      </w:r>
    </w:p>
    <w:p w:rsidR="00D74A2A" w:rsidRPr="00937CE9" w:rsidRDefault="00D74A2A" w:rsidP="00D74A2A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/>
        <w:rPr>
          <w:rFonts w:cs="Helvetica Neue Light"/>
          <w:color w:val="000000"/>
          <w:sz w:val="20"/>
          <w:szCs w:val="20"/>
        </w:rPr>
      </w:pPr>
      <w:r w:rsidRPr="00937CE9">
        <w:rPr>
          <w:rFonts w:cs="Helvetica Neue Light"/>
          <w:color w:val="000000"/>
          <w:sz w:val="20"/>
          <w:szCs w:val="20"/>
        </w:rPr>
        <w:t>Name der Einrichtung:</w:t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</w:p>
    <w:p w:rsidR="00D74A2A" w:rsidRPr="00937CE9" w:rsidRDefault="00D74A2A" w:rsidP="00D74A2A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/>
        <w:rPr>
          <w:rFonts w:cs="Helvetica Neue Light"/>
          <w:color w:val="000000"/>
          <w:sz w:val="18"/>
          <w:szCs w:val="20"/>
        </w:rPr>
      </w:pPr>
      <w:r w:rsidRPr="00937CE9">
        <w:rPr>
          <w:rFonts w:cs="Helvetica Neue Light"/>
          <w:color w:val="000000"/>
          <w:sz w:val="20"/>
          <w:szCs w:val="20"/>
        </w:rPr>
        <w:t>Einsatzbereich der*des Freiwilligen:</w:t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  <w:t>Seminargruppe:</w:t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</w:p>
    <w:p w:rsidR="00D74A2A" w:rsidRPr="00937CE9" w:rsidRDefault="00D74A2A" w:rsidP="00D74A2A">
      <w:pPr>
        <w:pBdr>
          <w:top w:val="single" w:sz="4" w:space="6" w:color="000000"/>
          <w:left w:val="single" w:sz="4" w:space="4" w:color="000000"/>
          <w:bottom w:val="single" w:sz="4" w:space="8" w:color="000000"/>
          <w:right w:val="single" w:sz="4" w:space="4" w:color="000000"/>
        </w:pBdr>
        <w:spacing w:after="120"/>
        <w:rPr>
          <w:rFonts w:cs="Helvetica Neue Light"/>
          <w:color w:val="000000"/>
          <w:sz w:val="18"/>
        </w:rPr>
      </w:pPr>
      <w:r w:rsidRPr="00937CE9">
        <w:rPr>
          <w:rFonts w:cs="Helvetica Neue Light"/>
          <w:color w:val="000000"/>
          <w:sz w:val="20"/>
          <w:szCs w:val="20"/>
        </w:rPr>
        <w:t>Name des*der Freiwilligen:</w:t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  <w:t>Mentor*in:</w:t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  <w:r w:rsidRPr="00937CE9">
        <w:rPr>
          <w:rFonts w:cs="Helvetica Neue Light"/>
          <w:color w:val="000000"/>
          <w:sz w:val="20"/>
          <w:szCs w:val="20"/>
        </w:rPr>
        <w:tab/>
      </w: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 w:val="16"/>
        </w:rPr>
      </w:pPr>
      <w:r w:rsidRPr="00937CE9">
        <w:rPr>
          <w:rFonts w:ascii="IBM Plex Sans" w:eastAsia="Cambria" w:hAnsi="IBM Plex Sans" w:cs="Helvetica Neue Light"/>
          <w:b w:val="0"/>
          <w:bCs/>
          <w:szCs w:val="20"/>
          <w:lang w:eastAsia="en-US"/>
        </w:rPr>
        <w:t xml:space="preserve">Eine digital ausfüllbare Version finden Sie auf unserer Homepage </w:t>
      </w:r>
      <w:hyperlink r:id="rId7">
        <w:r w:rsidRPr="00937CE9">
          <w:rPr>
            <w:rStyle w:val="Internetverknpfung"/>
            <w:rFonts w:ascii="IBM Plex Sans" w:eastAsia="Cambria" w:hAnsi="IBM Plex Sans" w:cs="Helvetica Neue Light"/>
            <w:bCs/>
            <w:szCs w:val="20"/>
          </w:rPr>
          <w:t>www.fsjkultur.nrw</w:t>
        </w:r>
      </w:hyperlink>
      <w:r w:rsidRPr="00937CE9">
        <w:rPr>
          <w:rFonts w:ascii="IBM Plex Sans" w:eastAsia="Cambria" w:hAnsi="IBM Plex Sans" w:cs="Helvetica Neue Light"/>
          <w:b w:val="0"/>
          <w:bCs/>
          <w:szCs w:val="20"/>
        </w:rPr>
        <w:t xml:space="preserve"> </w:t>
      </w:r>
      <w:r w:rsidRPr="00937CE9">
        <w:rPr>
          <w:rFonts w:ascii="IBM Plex Sans" w:eastAsia="Cambria" w:hAnsi="IBM Plex Sans" w:cs="Helvetica Neue Light"/>
          <w:b w:val="0"/>
          <w:bCs/>
          <w:szCs w:val="20"/>
          <w:lang w:eastAsia="en-US"/>
        </w:rPr>
        <w:t xml:space="preserve">unter &gt; </w:t>
      </w:r>
      <w:r w:rsidRPr="00937CE9">
        <w:rPr>
          <w:rFonts w:ascii="IBM Plex Sans" w:eastAsia="Cambria" w:hAnsi="IBM Plex Sans" w:cs="Helvetica Neue Light"/>
          <w:bCs/>
          <w:szCs w:val="20"/>
          <w:lang w:eastAsia="en-US"/>
        </w:rPr>
        <w:t>Download</w:t>
      </w:r>
      <w:r w:rsidRPr="00937CE9">
        <w:rPr>
          <w:rFonts w:ascii="IBM Plex Sans" w:eastAsia="Cambria" w:hAnsi="IBM Plex Sans" w:cs="Helvetica Neue Light"/>
          <w:b w:val="0"/>
          <w:bCs/>
          <w:szCs w:val="20"/>
          <w:lang w:eastAsia="en-US"/>
        </w:rPr>
        <w:t xml:space="preserve"> </w:t>
      </w: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Bdr>
          <w:top w:val="dotted" w:sz="4" w:space="3" w:color="000000"/>
          <w:left w:val="dotted" w:sz="4" w:space="4" w:color="000000"/>
          <w:bottom w:val="dotted" w:sz="4" w:space="2" w:color="000000"/>
          <w:right w:val="dotted" w:sz="4" w:space="4" w:color="000000"/>
        </w:pBdr>
        <w:shd w:val="clear" w:color="auto" w:fill="E5E5E5"/>
        <w:spacing w:after="60"/>
        <w:contextualSpacing/>
        <w:rPr>
          <w:rFonts w:cs="Helvetica Neue Light"/>
          <w:color w:val="000000"/>
          <w:sz w:val="16"/>
        </w:rPr>
      </w:pPr>
      <w:r w:rsidRPr="00937CE9">
        <w:rPr>
          <w:rFonts w:cs="Helvetica Neue Light"/>
          <w:b/>
          <w:color w:val="000000"/>
          <w:sz w:val="20"/>
          <w:szCs w:val="20"/>
        </w:rPr>
        <w:t>Tätigkeitsbeschreibung</w:t>
      </w:r>
      <w:r w:rsidRPr="00937CE9">
        <w:rPr>
          <w:rFonts w:cs="Helvetica Neue Light"/>
          <w:color w:val="000000"/>
          <w:sz w:val="20"/>
          <w:szCs w:val="20"/>
        </w:rPr>
        <w:t xml:space="preserve"> – Konkretisierungen, Ergänzungen und Änderungen gegenüber den Angaben im Tätigkeitsprofil</w:t>
      </w:r>
    </w:p>
    <w:p w:rsidR="00D74A2A" w:rsidRDefault="00D74A2A" w:rsidP="00D74A2A">
      <w:pPr>
        <w:pBdr>
          <w:top w:val="dotted" w:sz="4" w:space="3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Pr="00937CE9" w:rsidRDefault="00D74A2A" w:rsidP="00D74A2A">
      <w:pPr>
        <w:pBdr>
          <w:top w:val="dotted" w:sz="4" w:space="3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Pr="00937CE9" w:rsidRDefault="00D74A2A" w:rsidP="00D74A2A">
      <w:pPr>
        <w:pBdr>
          <w:top w:val="dotted" w:sz="4" w:space="3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Bdr>
          <w:top w:val="dotted" w:sz="4" w:space="4" w:color="000000"/>
          <w:left w:val="dotted" w:sz="4" w:space="4" w:color="000000"/>
          <w:bottom w:val="dotted" w:sz="4" w:space="2" w:color="000000"/>
          <w:right w:val="dotted" w:sz="4" w:space="4" w:color="000000"/>
        </w:pBdr>
        <w:shd w:val="clear" w:color="auto" w:fill="E5E5E5"/>
        <w:spacing w:after="60"/>
        <w:contextualSpacing/>
        <w:rPr>
          <w:rFonts w:cs="Helvetica Neue Light"/>
          <w:sz w:val="16"/>
        </w:rPr>
      </w:pPr>
      <w:r w:rsidRPr="00937CE9">
        <w:rPr>
          <w:rFonts w:cs="Helvetica Neue Light"/>
          <w:b/>
          <w:sz w:val="20"/>
          <w:szCs w:val="20"/>
        </w:rPr>
        <w:t>Fachlich-pädagogische Begleitung</w:t>
      </w:r>
      <w:r w:rsidRPr="00937CE9">
        <w:rPr>
          <w:rFonts w:cs="Helvetica Neue Light"/>
          <w:sz w:val="20"/>
          <w:szCs w:val="20"/>
        </w:rPr>
        <w:t xml:space="preserve"> – durch wen, in welcher Form und in welchem Umfang gewährleistet die Einsatzstelle die fachlich-pädagogische Begleitung?</w:t>
      </w:r>
    </w:p>
    <w:p w:rsidR="00D74A2A" w:rsidRPr="00937CE9" w:rsidRDefault="00D74A2A" w:rsidP="00D74A2A">
      <w:pPr>
        <w:pBdr>
          <w:top w:val="dotted" w:sz="4" w:space="4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Default="00D74A2A" w:rsidP="00D74A2A">
      <w:pPr>
        <w:pBdr>
          <w:top w:val="dotted" w:sz="4" w:space="4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Pr="00937CE9" w:rsidRDefault="00D74A2A" w:rsidP="00D74A2A">
      <w:pPr>
        <w:pBdr>
          <w:top w:val="dotted" w:sz="4" w:space="4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cs="Helvetica Neue Light"/>
          <w:sz w:val="2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2" w:color="000000"/>
          <w:left w:val="dotted" w:sz="4" w:space="4" w:color="000000"/>
          <w:bottom w:val="dotted" w:sz="4" w:space="3" w:color="000000"/>
          <w:right w:val="dotted" w:sz="4" w:space="4" w:color="000000"/>
        </w:pBdr>
        <w:shd w:val="clear" w:color="auto" w:fill="E5E5E5"/>
        <w:spacing w:after="60"/>
        <w:contextualSpacing/>
        <w:rPr>
          <w:rFonts w:ascii="IBM Plex Sans" w:hAnsi="IBM Plex Sans" w:cs="Helvetica Neue Light"/>
          <w:b w:val="0"/>
          <w:sz w:val="16"/>
        </w:rPr>
      </w:pPr>
      <w:r w:rsidRPr="00937CE9">
        <w:rPr>
          <w:rFonts w:ascii="IBM Plex Sans" w:hAnsi="IBM Plex Sans" w:cs="Helvetica Neue Light"/>
          <w:szCs w:val="20"/>
        </w:rPr>
        <w:t>Eigenverantwortliches Projekt</w:t>
      </w:r>
      <w:r w:rsidRPr="00937CE9">
        <w:rPr>
          <w:rFonts w:ascii="IBM Plex Sans" w:hAnsi="IBM Plex Sans" w:cs="Helvetica Neue Light"/>
          <w:b w:val="0"/>
          <w:szCs w:val="20"/>
        </w:rPr>
        <w:t xml:space="preserve"> – es ist geplant, dass die*der Freiwillige das folgende Projekt (Titel und Kurzbeschreibung) mit den nachstehenden Schwerpunktaufgaben eigenverantwortlich übernimmt</w:t>
      </w:r>
    </w:p>
    <w:p w:rsidR="00D74A2A" w:rsidRPr="00937CE9" w:rsidRDefault="00D74A2A" w:rsidP="00D74A2A">
      <w:pPr>
        <w:pStyle w:val="Textkrper"/>
        <w:pBdr>
          <w:top w:val="dotted" w:sz="4" w:space="2" w:color="000000"/>
          <w:left w:val="dotted" w:sz="4" w:space="4" w:color="000000"/>
          <w:bottom w:val="dotted" w:sz="4" w:space="3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2" w:color="000000"/>
          <w:left w:val="dotted" w:sz="4" w:space="4" w:color="000000"/>
          <w:bottom w:val="dotted" w:sz="4" w:space="3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5" w:color="000000"/>
          <w:left w:val="dotted" w:sz="4" w:space="4" w:color="000000"/>
          <w:bottom w:val="dotted" w:sz="4" w:space="2" w:color="000000"/>
          <w:right w:val="dotted" w:sz="4" w:space="4" w:color="000000"/>
        </w:pBdr>
        <w:shd w:val="clear" w:color="auto" w:fill="E5E5E5"/>
        <w:spacing w:after="60"/>
        <w:contextualSpacing/>
        <w:rPr>
          <w:rFonts w:ascii="IBM Plex Sans" w:hAnsi="IBM Plex Sans" w:cs="Helvetica Neue Light"/>
          <w:b w:val="0"/>
          <w:sz w:val="16"/>
        </w:rPr>
      </w:pPr>
      <w:r w:rsidRPr="00937CE9">
        <w:rPr>
          <w:rFonts w:ascii="IBM Plex Sans" w:hAnsi="IBM Plex Sans" w:cs="Helvetica Neue Light"/>
          <w:szCs w:val="20"/>
        </w:rPr>
        <w:t xml:space="preserve">freie Bildungstage </w:t>
      </w:r>
      <w:r w:rsidRPr="00937CE9">
        <w:rPr>
          <w:rFonts w:ascii="IBM Plex Sans" w:hAnsi="IBM Plex Sans" w:cs="Helvetica Neue Light"/>
          <w:b w:val="0"/>
          <w:szCs w:val="20"/>
        </w:rPr>
        <w:t>– es ist geplant, dass die*der Freiwillige die freien Bildungstage wie folgt (Form, Angebot und Zeitpunkt) realisiert - (die freien Bildungstage können in Form von Hospitationen, Angeboten der LAG ABK NRW e.V. oder anderer Anbieter umgesetzt werden)</w:t>
      </w:r>
    </w:p>
    <w:p w:rsidR="00D74A2A" w:rsidRPr="00937CE9" w:rsidRDefault="00D74A2A" w:rsidP="00D74A2A">
      <w:pPr>
        <w:pStyle w:val="Textkrper"/>
        <w:pBdr>
          <w:top w:val="dotted" w:sz="4" w:space="5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5" w:color="000000"/>
          <w:left w:val="dotted" w:sz="4" w:space="4" w:color="000000"/>
          <w:bottom w:val="dotted" w:sz="4" w:space="2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4" w:color="000000"/>
          <w:left w:val="dotted" w:sz="4" w:space="4" w:color="000000"/>
          <w:bottom w:val="dotted" w:sz="4" w:space="1" w:color="000000"/>
          <w:right w:val="dotted" w:sz="4" w:space="4" w:color="000000"/>
        </w:pBdr>
        <w:shd w:val="clear" w:color="auto" w:fill="E5E5E5"/>
        <w:spacing w:after="60"/>
        <w:contextualSpacing/>
        <w:rPr>
          <w:rFonts w:ascii="IBM Plex Sans" w:hAnsi="IBM Plex Sans" w:cs="Helvetica Neue Light"/>
          <w:b w:val="0"/>
          <w:sz w:val="16"/>
        </w:rPr>
      </w:pPr>
      <w:r w:rsidRPr="00937CE9">
        <w:rPr>
          <w:rFonts w:ascii="IBM Plex Sans" w:hAnsi="IBM Plex Sans" w:cs="Helvetica Neue Light"/>
          <w:szCs w:val="20"/>
        </w:rPr>
        <w:t>Zwischenreflexion</w:t>
      </w:r>
      <w:r w:rsidRPr="00937CE9">
        <w:rPr>
          <w:rFonts w:ascii="IBM Plex Sans" w:hAnsi="IBM Plex Sans" w:cs="Helvetica Neue Light"/>
          <w:b w:val="0"/>
          <w:szCs w:val="20"/>
        </w:rPr>
        <w:t xml:space="preserve"> – ein rückblickendes und weiterplanendes Gespräch zwischen der*dem Freiwilligen und der*dem Mentor*in ist (nach ca. 5 Monaten) verbindlich vereinbart für den</w:t>
      </w:r>
    </w:p>
    <w:p w:rsidR="00D74A2A" w:rsidRPr="00937CE9" w:rsidRDefault="00D74A2A" w:rsidP="00D74A2A">
      <w:pPr>
        <w:pStyle w:val="Textkrper"/>
        <w:pBdr>
          <w:top w:val="dotted" w:sz="4" w:space="4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4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3" w:color="000000"/>
          <w:left w:val="dotted" w:sz="4" w:space="4" w:color="000000"/>
          <w:bottom w:val="dotted" w:sz="4" w:space="0" w:color="000000"/>
          <w:right w:val="dotted" w:sz="4" w:space="4" w:color="000000"/>
        </w:pBdr>
        <w:shd w:val="clear" w:color="auto" w:fill="E5E5E5"/>
        <w:spacing w:after="60"/>
        <w:contextualSpacing/>
        <w:rPr>
          <w:rFonts w:ascii="IBM Plex Sans" w:hAnsi="IBM Plex Sans" w:cs="Helvetica Neue Light"/>
          <w:b w:val="0"/>
          <w:szCs w:val="20"/>
        </w:rPr>
      </w:pPr>
      <w:r w:rsidRPr="00937CE9">
        <w:rPr>
          <w:rFonts w:ascii="IBM Plex Sans" w:hAnsi="IBM Plex Sans" w:cs="Helvetica Neue Light"/>
          <w:b w:val="0"/>
          <w:szCs w:val="20"/>
        </w:rPr>
        <w:t>Unterschriften:</w:t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  <w:t xml:space="preserve">      Ort und Datum:</w:t>
      </w:r>
    </w:p>
    <w:p w:rsidR="00D74A2A" w:rsidRPr="00937CE9" w:rsidRDefault="00D74A2A" w:rsidP="00D74A2A">
      <w:pPr>
        <w:pStyle w:val="Textkrper"/>
        <w:pBdr>
          <w:top w:val="dotted" w:sz="4" w:space="3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3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</w:rPr>
      </w:pPr>
    </w:p>
    <w:p w:rsidR="00D74A2A" w:rsidRPr="00937CE9" w:rsidRDefault="00D74A2A" w:rsidP="00D74A2A">
      <w:pPr>
        <w:pStyle w:val="Textkrper"/>
        <w:pBdr>
          <w:top w:val="dotted" w:sz="4" w:space="3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60"/>
        <w:rPr>
          <w:rFonts w:ascii="IBM Plex Sans" w:hAnsi="IBM Plex Sans" w:cs="Helvetica Neue Light"/>
          <w:b w:val="0"/>
          <w:szCs w:val="20"/>
          <w:lang w:eastAsia="de-DE"/>
        </w:rPr>
      </w:pPr>
    </w:p>
    <w:p w:rsidR="00D6018B" w:rsidRPr="00B65D6E" w:rsidRDefault="00D74A2A" w:rsidP="00D74A2A">
      <w:pPr>
        <w:pStyle w:val="Textkrper"/>
        <w:pBdr>
          <w:top w:val="dotted" w:sz="4" w:space="3" w:color="000000"/>
          <w:left w:val="dotted" w:sz="4" w:space="4" w:color="000000"/>
          <w:bottom w:val="dotted" w:sz="4" w:space="0" w:color="000000"/>
          <w:right w:val="dotted" w:sz="4" w:space="4" w:color="000000"/>
        </w:pBdr>
        <w:spacing w:after="60"/>
        <w:rPr>
          <w:szCs w:val="20"/>
        </w:rPr>
      </w:pPr>
      <w:r w:rsidRPr="00937CE9">
        <w:rPr>
          <w:rFonts w:ascii="IBM Plex Sans" w:hAnsi="IBM Plex Sans" w:cs="Helvetica Neue Light"/>
          <w:b w:val="0"/>
          <w:szCs w:val="20"/>
        </w:rPr>
        <w:t>Für die Einsatzstelle</w:t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r w:rsidRPr="00937CE9">
        <w:rPr>
          <w:rFonts w:ascii="IBM Plex Sans" w:hAnsi="IBM Plex Sans" w:cs="Helvetica Neue Light"/>
          <w:b w:val="0"/>
          <w:szCs w:val="20"/>
        </w:rPr>
        <w:tab/>
      </w:r>
      <w:proofErr w:type="gramStart"/>
      <w:r w:rsidRPr="00937CE9">
        <w:rPr>
          <w:rFonts w:ascii="IBM Plex Sans" w:hAnsi="IBM Plex Sans" w:cs="Helvetica Neue Light"/>
          <w:b w:val="0"/>
          <w:szCs w:val="20"/>
        </w:rPr>
        <w:tab/>
        <w:t xml:space="preserve">  Freiwillige</w:t>
      </w:r>
      <w:proofErr w:type="gramEnd"/>
      <w:r w:rsidRPr="00937CE9">
        <w:rPr>
          <w:rFonts w:ascii="IBM Plex Sans" w:hAnsi="IBM Plex Sans" w:cs="Helvetica Neue Light"/>
          <w:b w:val="0"/>
          <w:szCs w:val="20"/>
        </w:rPr>
        <w:t>*r</w:t>
      </w:r>
      <w:r w:rsidRPr="00937CE9">
        <w:rPr>
          <w:rFonts w:ascii="IBM Plex Sans" w:hAnsi="IBM Plex Sans" w:cs="Helvetica Neue Light"/>
          <w:b w:val="0"/>
          <w:szCs w:val="20"/>
        </w:rPr>
        <w:tab/>
      </w:r>
    </w:p>
    <w:sectPr w:rsidR="00D6018B" w:rsidRPr="00B65D6E" w:rsidSect="00BF0861">
      <w:headerReference w:type="default" r:id="rId8"/>
      <w:footerReference w:type="default" r:id="rId9"/>
      <w:pgSz w:w="11900" w:h="16840"/>
      <w:pgMar w:top="720" w:right="720" w:bottom="720" w:left="720" w:header="34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A2A" w:rsidRDefault="00D74A2A">
      <w:pPr>
        <w:spacing w:after="0"/>
      </w:pPr>
      <w:r>
        <w:separator/>
      </w:r>
    </w:p>
  </w:endnote>
  <w:endnote w:type="continuationSeparator" w:id="0">
    <w:p w:rsidR="00D74A2A" w:rsidRDefault="00D74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Arial Nova Light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42"/>
      <w:gridCol w:w="6"/>
      <w:gridCol w:w="6"/>
      <w:gridCol w:w="6"/>
    </w:tblGrid>
    <w:tr w:rsidR="008F6076" w:rsidRPr="00B65D6E" w:rsidTr="008F6076">
      <w:trPr>
        <w:cantSplit/>
      </w:trPr>
      <w:tc>
        <w:tcPr>
          <w:tcW w:w="4651" w:type="pct"/>
          <w:tcMar>
            <w:top w:w="170" w:type="dxa"/>
          </w:tcMar>
        </w:tcPr>
        <w:p w:rsidR="00113936" w:rsidRPr="00B65D6E" w:rsidRDefault="00131E27" w:rsidP="008F6076">
          <w:pPr>
            <w:pStyle w:val="Fuzeile"/>
            <w:tabs>
              <w:tab w:val="clear" w:pos="9072"/>
              <w:tab w:val="right" w:pos="9040"/>
            </w:tabs>
            <w:rPr>
              <w:color w:val="A6A6A6" w:themeColor="background1" w:themeShade="A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F194D9B" wp14:editId="08C32102">
                <wp:extent cx="6804000" cy="277496"/>
                <wp:effectExtent l="0" t="0" r="0" b="1905"/>
                <wp:docPr id="792999210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2999210" name="Grafik 7929992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0" cy="277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05" w:type="pct"/>
          <w:tcMar>
            <w:top w:w="170" w:type="dxa"/>
          </w:tcMar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41" w:type="pct"/>
          <w:tcMar>
            <w:top w:w="170" w:type="dxa"/>
          </w:tcMar>
        </w:tcPr>
        <w:p w:rsidR="00113936" w:rsidRPr="00B65D6E" w:rsidRDefault="00113936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</w:p>
      </w:tc>
    </w:tr>
    <w:tr w:rsidR="008F6076" w:rsidRPr="00B65D6E" w:rsidTr="008F6076">
      <w:trPr>
        <w:cantSplit/>
      </w:trPr>
      <w:tc>
        <w:tcPr>
          <w:tcW w:w="4651" w:type="pct"/>
        </w:tcPr>
        <w:p w:rsidR="00113936" w:rsidRPr="00B65D6E" w:rsidRDefault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3" w:type="pct"/>
        </w:tcPr>
        <w:p w:rsidR="00113936" w:rsidRPr="00B65D6E" w:rsidRDefault="00113936" w:rsidP="00A605E9">
          <w:pPr>
            <w:pStyle w:val="Fuzeile"/>
            <w:ind w:left="285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205" w:type="pct"/>
        </w:tcPr>
        <w:p w:rsidR="00113936" w:rsidRPr="00B65D6E" w:rsidRDefault="00113936" w:rsidP="00A605E9">
          <w:pPr>
            <w:pStyle w:val="Fuzeile"/>
            <w:ind w:left="856"/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41" w:type="pct"/>
        </w:tcPr>
        <w:p w:rsidR="00113936" w:rsidRPr="00B65D6E" w:rsidRDefault="00113936" w:rsidP="00113936">
          <w:pPr>
            <w:pStyle w:val="Fuzeile"/>
            <w:rPr>
              <w:color w:val="A6A6A6" w:themeColor="background1" w:themeShade="A6"/>
              <w:sz w:val="14"/>
              <w:szCs w:val="14"/>
            </w:rPr>
          </w:pPr>
        </w:p>
      </w:tc>
    </w:tr>
  </w:tbl>
  <w:p w:rsidR="00113936" w:rsidRPr="00A732E4" w:rsidRDefault="00113936" w:rsidP="00A732E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A2A" w:rsidRDefault="00D74A2A">
      <w:pPr>
        <w:spacing w:after="0"/>
      </w:pPr>
      <w:r>
        <w:separator/>
      </w:r>
    </w:p>
  </w:footnote>
  <w:footnote w:type="continuationSeparator" w:id="0">
    <w:p w:rsidR="00D74A2A" w:rsidRDefault="00D74A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67C" w:rsidRDefault="00A605E9" w:rsidP="008F6076">
    <w:pPr>
      <w:pStyle w:val="Kopfzeile"/>
    </w:pPr>
    <w:r>
      <w:rPr>
        <w:noProof/>
        <w:lang w:eastAsia="de-DE"/>
      </w:rPr>
      <w:drawing>
        <wp:inline distT="0" distB="0" distL="0" distR="0" wp14:anchorId="42869D23" wp14:editId="41471DBC">
          <wp:extent cx="6624029" cy="1115695"/>
          <wp:effectExtent l="0" t="0" r="5715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WDKuBi_links_LAGABK_rechts_ob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153" cy="111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D4D"/>
    <w:multiLevelType w:val="hybridMultilevel"/>
    <w:tmpl w:val="1C322792"/>
    <w:lvl w:ilvl="0" w:tplc="F52649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AF0"/>
    <w:multiLevelType w:val="hybridMultilevel"/>
    <w:tmpl w:val="FBCEAB32"/>
    <w:lvl w:ilvl="0" w:tplc="E6CCD2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59E"/>
    <w:multiLevelType w:val="hybridMultilevel"/>
    <w:tmpl w:val="AC0864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13AD"/>
    <w:multiLevelType w:val="hybridMultilevel"/>
    <w:tmpl w:val="D884D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86C"/>
    <w:multiLevelType w:val="hybridMultilevel"/>
    <w:tmpl w:val="5BF08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2DD5"/>
    <w:multiLevelType w:val="hybridMultilevel"/>
    <w:tmpl w:val="1D06B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03C"/>
    <w:multiLevelType w:val="hybridMultilevel"/>
    <w:tmpl w:val="97F62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868"/>
    <w:multiLevelType w:val="hybridMultilevel"/>
    <w:tmpl w:val="964EA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653"/>
    <w:multiLevelType w:val="hybridMultilevel"/>
    <w:tmpl w:val="4F945E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331D"/>
    <w:multiLevelType w:val="hybridMultilevel"/>
    <w:tmpl w:val="19A07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C2069"/>
    <w:multiLevelType w:val="hybridMultilevel"/>
    <w:tmpl w:val="251293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4E60"/>
    <w:multiLevelType w:val="hybridMultilevel"/>
    <w:tmpl w:val="1AD6E274"/>
    <w:lvl w:ilvl="0" w:tplc="D6C2853E">
      <w:start w:val="3"/>
      <w:numFmt w:val="bullet"/>
      <w:lvlText w:val="-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E"/>
    <w:rsid w:val="00077B30"/>
    <w:rsid w:val="00113936"/>
    <w:rsid w:val="00131E27"/>
    <w:rsid w:val="001E2E80"/>
    <w:rsid w:val="0032241D"/>
    <w:rsid w:val="003E09BA"/>
    <w:rsid w:val="005A2428"/>
    <w:rsid w:val="005B4D0C"/>
    <w:rsid w:val="00631F37"/>
    <w:rsid w:val="00654FEF"/>
    <w:rsid w:val="0067068B"/>
    <w:rsid w:val="006948F3"/>
    <w:rsid w:val="006C4FB3"/>
    <w:rsid w:val="006F33C3"/>
    <w:rsid w:val="00700094"/>
    <w:rsid w:val="007465BF"/>
    <w:rsid w:val="00772587"/>
    <w:rsid w:val="007A3367"/>
    <w:rsid w:val="00837451"/>
    <w:rsid w:val="008A7664"/>
    <w:rsid w:val="008C17E5"/>
    <w:rsid w:val="008F496E"/>
    <w:rsid w:val="008F6076"/>
    <w:rsid w:val="009605EA"/>
    <w:rsid w:val="0097067C"/>
    <w:rsid w:val="00A16CAA"/>
    <w:rsid w:val="00A605E9"/>
    <w:rsid w:val="00A63EF2"/>
    <w:rsid w:val="00A732E4"/>
    <w:rsid w:val="00AC2B90"/>
    <w:rsid w:val="00AC46F8"/>
    <w:rsid w:val="00AD61B8"/>
    <w:rsid w:val="00B05013"/>
    <w:rsid w:val="00B22472"/>
    <w:rsid w:val="00B65D6E"/>
    <w:rsid w:val="00BF0861"/>
    <w:rsid w:val="00CA2BB4"/>
    <w:rsid w:val="00D317E4"/>
    <w:rsid w:val="00D6018B"/>
    <w:rsid w:val="00D6104F"/>
    <w:rsid w:val="00D74A2A"/>
    <w:rsid w:val="00E071AD"/>
    <w:rsid w:val="00E51B0C"/>
    <w:rsid w:val="00E75E2B"/>
    <w:rsid w:val="00EA763A"/>
    <w:rsid w:val="00EF2B5F"/>
    <w:rsid w:val="00F72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80846"/>
  <w15:docId w15:val="{D1B8A4A3-B704-EF42-AB14-E7EE606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BM Plex Sans" w:eastAsiaTheme="minorHAnsi" w:hAnsi="IBM Plex Sans" w:cs="Times New Roman (Textkörper CS)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D13"/>
  </w:style>
  <w:style w:type="paragraph" w:styleId="berschrift1">
    <w:name w:val="heading 1"/>
    <w:basedOn w:val="Standard"/>
    <w:next w:val="Standard"/>
    <w:link w:val="berschrift1Zchn"/>
    <w:qFormat/>
    <w:rsid w:val="00E75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B22472"/>
  </w:style>
  <w:style w:type="paragraph" w:styleId="Fuzeile">
    <w:name w:val="footer"/>
    <w:basedOn w:val="Standard"/>
    <w:link w:val="FuzeileZchn"/>
    <w:uiPriority w:val="99"/>
    <w:unhideWhenUsed/>
    <w:rsid w:val="00B224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2472"/>
  </w:style>
  <w:style w:type="paragraph" w:styleId="Listenabsatz">
    <w:name w:val="List Paragraph"/>
    <w:basedOn w:val="Standard"/>
    <w:uiPriority w:val="34"/>
    <w:qFormat/>
    <w:rsid w:val="00A63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F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FB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4FB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75E2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1139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verknpfung">
    <w:name w:val="Internetverknüpfung"/>
    <w:rsid w:val="00D74A2A"/>
    <w:rPr>
      <w:color w:val="0000FF"/>
      <w:u w:val="single"/>
    </w:rPr>
  </w:style>
  <w:style w:type="paragraph" w:styleId="Textkrper">
    <w:name w:val="Body Text"/>
    <w:basedOn w:val="Standard"/>
    <w:link w:val="TextkrperZchn"/>
    <w:rsid w:val="00D74A2A"/>
    <w:pPr>
      <w:suppressAutoHyphens/>
      <w:spacing w:after="0"/>
    </w:pPr>
    <w:rPr>
      <w:rFonts w:ascii="Arial" w:eastAsia="Times New Roman" w:hAnsi="Arial" w:cs="Arial"/>
      <w:b/>
      <w:sz w:val="20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D74A2A"/>
    <w:rPr>
      <w:rFonts w:ascii="Arial" w:eastAsia="Times New Roman" w:hAnsi="Arial" w:cs="Arial"/>
      <w:b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iwilligendienste-kultur-bildung-nrw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1</cp:revision>
  <dcterms:created xsi:type="dcterms:W3CDTF">2023-10-13T10:31:00Z</dcterms:created>
  <dcterms:modified xsi:type="dcterms:W3CDTF">2023-10-13T10:33:00Z</dcterms:modified>
</cp:coreProperties>
</file>